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7A" w:rsidRDefault="00F6657A"/>
    <w:p w:rsidR="00A322F8" w:rsidRDefault="00500214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2" name="Рисунок 2" descr="C:\Users\1\Desktop\перс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рс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657A" w:rsidRDefault="00F6657A"/>
    <w:p w:rsidR="00F6657A" w:rsidRDefault="00F6657A"/>
    <w:p w:rsidR="00F6657A" w:rsidRDefault="00F6657A"/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Pr="00F6657A">
        <w:rPr>
          <w:rFonts w:ascii="Times New Roman" w:eastAsia="Times New Roman" w:hAnsi="Times New Roman" w:cs="Times New Roman"/>
          <w:b/>
        </w:rPr>
        <w:t>. Общие положения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6657A">
        <w:rPr>
          <w:rFonts w:ascii="Times New Roman" w:eastAsia="Times New Roman" w:hAnsi="Times New Roman" w:cs="Times New Roman"/>
        </w:rPr>
        <w:t>1.1 Положение о составлении перспективного  планирования разработано в соответствии</w:t>
      </w:r>
      <w:r w:rsidRPr="00F6657A">
        <w:rPr>
          <w:rFonts w:ascii="Times New Roman" w:eastAsia="Times New Roman" w:hAnsi="Times New Roman" w:cs="Times New Roman"/>
          <w:sz w:val="24"/>
          <w:szCs w:val="24"/>
        </w:rPr>
        <w:t xml:space="preserve"> с Федеральным законом от 29.12.2012 № 273 – ФЗ «Об образовании в Российской Федерации», Законом Республики Татарстан от 22 июля 2013 года № 68 – ЗРТ «Об образовании», </w:t>
      </w:r>
      <w:r w:rsidRPr="00F6657A">
        <w:rPr>
          <w:rFonts w:ascii="Times New Roman" w:eastAsia="Times New Roman" w:hAnsi="Times New Roman" w:cs="Times New Roman"/>
        </w:rPr>
        <w:t>типовым положением об общеобразовательном учреждении, Концепцией  модернизации российского образования, МО и Н Республики Татарстан № 1763/ 10 от 29 апреля 2010 года  «Об утверждении порядка разработки программ учебных</w:t>
      </w:r>
      <w:proofErr w:type="gramEnd"/>
      <w:r w:rsidRPr="00F6657A">
        <w:rPr>
          <w:rFonts w:ascii="Times New Roman" w:eastAsia="Times New Roman" w:hAnsi="Times New Roman" w:cs="Times New Roman"/>
        </w:rPr>
        <w:t xml:space="preserve"> курсов, предметов, дисциплин образовательными учреждениями Республики Татарстан» (приказ прилагается) ,Уставом </w:t>
      </w:r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«Детский сад общеразвивающего вида №2 </w:t>
      </w:r>
      <w:proofErr w:type="spellStart"/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.А</w:t>
      </w:r>
      <w:proofErr w:type="gramEnd"/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ктаныш</w:t>
      </w:r>
      <w:proofErr w:type="spellEnd"/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F6657A">
        <w:rPr>
          <w:rFonts w:ascii="Times New Roman" w:eastAsia="Times New Roman" w:hAnsi="Times New Roman" w:cs="Times New Roman"/>
        </w:rPr>
        <w:t xml:space="preserve"> регламентирует порядок разработки и реализации рабочих программ  педагогов, которое включает: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-   Структуру  перспективного  планирования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-   Порядок разработки перспективного  планирования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-   Оформление перспективного  планирования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-  Технологии перспективного  планирования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-   Порядок утверждения  перспективного  планирования      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-  Образцы оформления титульного листа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-  Образец календарно-тематического планирования                                       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1.2. Перспективное  планирование является одной из составных частей основной образовательной программы общеобразовательного учреждения и приложением к его учебному плану.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1.3. Перспективное  планирование является документом, отражающим педагогические подходы, технологии и методику реализации основной образовательной программы образовательного учреждения в соответствии с действующими образовательными стандартами (ФГОС) и учебным планом конкретного образовательного учреждения.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1.4. Перспективное  планирование раскрывает содержание знаний, умений и навыков по учебному предмету; логику изучения основ мировоззренческих идей с указанием последовательности тем, вопросов и общей дозировки времени на их изучение; определяет общую научную и духовно-ценностную направленность преподавания предмета, оценок, теорий, событий, фактов.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1.5. Перспективные  планирования разрабатываются каждым воспитателем  самостоятельно на один учебный год,  для </w:t>
      </w:r>
      <w:proofErr w:type="spellStart"/>
      <w:r w:rsidRPr="00F6657A">
        <w:rPr>
          <w:rFonts w:ascii="Times New Roman" w:eastAsia="Times New Roman" w:hAnsi="Times New Roman" w:cs="Times New Roman"/>
        </w:rPr>
        <w:t>каждо</w:t>
      </w:r>
      <w:proofErr w:type="spellEnd"/>
      <w:r w:rsidRPr="00F6657A">
        <w:rPr>
          <w:rFonts w:ascii="Times New Roman" w:eastAsia="Times New Roman" w:hAnsi="Times New Roman" w:cs="Times New Roman"/>
          <w:lang w:val="tt-RU"/>
        </w:rPr>
        <w:t xml:space="preserve">й </w:t>
      </w:r>
      <w:r w:rsidRPr="00F6657A">
        <w:rPr>
          <w:rFonts w:ascii="Times New Roman" w:eastAsia="Times New Roman" w:hAnsi="Times New Roman" w:cs="Times New Roman"/>
        </w:rPr>
        <w:t xml:space="preserve"> </w:t>
      </w:r>
      <w:r w:rsidRPr="00F6657A">
        <w:rPr>
          <w:rFonts w:ascii="Times New Roman" w:eastAsia="Times New Roman" w:hAnsi="Times New Roman" w:cs="Times New Roman"/>
          <w:lang w:val="tt-RU"/>
        </w:rPr>
        <w:t xml:space="preserve">группы </w:t>
      </w:r>
      <w:r w:rsidRPr="00F6657A">
        <w:rPr>
          <w:rFonts w:ascii="Times New Roman" w:eastAsia="Times New Roman" w:hAnsi="Times New Roman" w:cs="Times New Roman"/>
        </w:rPr>
        <w:t xml:space="preserve"> и</w:t>
      </w:r>
      <w:r w:rsidRPr="00F6657A">
        <w:rPr>
          <w:rFonts w:ascii="Times New Roman" w:eastAsia="Times New Roman" w:hAnsi="Times New Roman" w:cs="Times New Roman"/>
          <w:lang w:val="tt-RU"/>
        </w:rPr>
        <w:t xml:space="preserve"> </w:t>
      </w:r>
      <w:r w:rsidRPr="00F6657A">
        <w:rPr>
          <w:rFonts w:ascii="Times New Roman" w:eastAsia="Times New Roman" w:hAnsi="Times New Roman" w:cs="Times New Roman"/>
        </w:rPr>
        <w:t xml:space="preserve"> хранятся у </w:t>
      </w:r>
      <w:r w:rsidRPr="00F6657A">
        <w:rPr>
          <w:rFonts w:ascii="Times New Roman" w:eastAsia="Times New Roman" w:hAnsi="Times New Roman" w:cs="Times New Roman"/>
          <w:lang w:val="tt-RU"/>
        </w:rPr>
        <w:t xml:space="preserve">воспитателя </w:t>
      </w:r>
      <w:r w:rsidRPr="00F6657A">
        <w:rPr>
          <w:rFonts w:ascii="Times New Roman" w:eastAsia="Times New Roman" w:hAnsi="Times New Roman" w:cs="Times New Roman"/>
        </w:rPr>
        <w:t xml:space="preserve"> и администрации.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6657A">
        <w:rPr>
          <w:rFonts w:ascii="Times New Roman" w:eastAsia="Times New Roman" w:hAnsi="Times New Roman" w:cs="Times New Roman"/>
          <w:b/>
        </w:rPr>
        <w:t>II. Цели и задачи разработки перспективного планирования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Цель перспективного  планирования - создание условий для планирования, организации и управления образовательным процессом по учебной дисциплине (образовательной области).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Задачи перспективного  планирования: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- дать представление о практической реализации действующих государственных стандартов общего образования при изучении конкретного предмета (курса);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- конкретно определить содержание, объем, порядок изучения учебной дисциплины (курса) с учетом целей, задач и особенностей основной образовательной программы образовательного учреждения, его учебного плана и контингента обучающихся.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6657A">
        <w:rPr>
          <w:rFonts w:ascii="Times New Roman" w:eastAsia="Times New Roman" w:hAnsi="Times New Roman" w:cs="Times New Roman"/>
          <w:b/>
        </w:rPr>
        <w:t xml:space="preserve"> 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6657A">
        <w:rPr>
          <w:rFonts w:ascii="Times New Roman" w:eastAsia="Times New Roman" w:hAnsi="Times New Roman" w:cs="Times New Roman"/>
          <w:b/>
          <w:lang w:val="en-US"/>
        </w:rPr>
        <w:t>III</w:t>
      </w:r>
      <w:r w:rsidRPr="00F6657A">
        <w:rPr>
          <w:rFonts w:ascii="Times New Roman" w:eastAsia="Times New Roman" w:hAnsi="Times New Roman" w:cs="Times New Roman"/>
          <w:b/>
        </w:rPr>
        <w:t xml:space="preserve">. Структура </w:t>
      </w:r>
      <w:proofErr w:type="gramStart"/>
      <w:r w:rsidRPr="00F6657A">
        <w:rPr>
          <w:rFonts w:ascii="Times New Roman" w:eastAsia="Times New Roman" w:hAnsi="Times New Roman" w:cs="Times New Roman"/>
          <w:b/>
        </w:rPr>
        <w:t>перспективного  планирования</w:t>
      </w:r>
      <w:proofErr w:type="gramEnd"/>
      <w:r w:rsidRPr="00F6657A">
        <w:rPr>
          <w:rFonts w:ascii="Times New Roman" w:eastAsia="Times New Roman" w:hAnsi="Times New Roman" w:cs="Times New Roman"/>
          <w:b/>
        </w:rPr>
        <w:t xml:space="preserve">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1.     Титульный лист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2.     Пояснительная записка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3.     Календарно-тематическое планирование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6657A">
        <w:rPr>
          <w:rFonts w:ascii="Times New Roman" w:eastAsia="Times New Roman" w:hAnsi="Times New Roman" w:cs="Times New Roman"/>
          <w:b/>
        </w:rPr>
        <w:t xml:space="preserve">                                 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6657A">
        <w:rPr>
          <w:rFonts w:ascii="Times New Roman" w:eastAsia="Times New Roman" w:hAnsi="Times New Roman" w:cs="Times New Roman"/>
          <w:b/>
        </w:rPr>
        <w:t xml:space="preserve">Порядок оформления титульного листа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1.   Полное наименование образовательного учреждения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2.Грифы рассмотрения, согласования и утверждения рабочей программы с указанием протокола и даты рассмотрения на заседании педсовета детсада, должности, ФИО руководителя методического объединения </w:t>
      </w:r>
      <w:r w:rsidRPr="00F6657A">
        <w:rPr>
          <w:rFonts w:ascii="Times New Roman" w:eastAsia="Times New Roman" w:hAnsi="Times New Roman" w:cs="Times New Roman"/>
          <w:lang w:val="tt-RU"/>
        </w:rPr>
        <w:t>воспитателей</w:t>
      </w:r>
      <w:r w:rsidRPr="00F6657A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F6657A">
        <w:rPr>
          <w:rFonts w:ascii="Times New Roman" w:eastAsia="Times New Roman" w:hAnsi="Times New Roman" w:cs="Times New Roman"/>
        </w:rPr>
        <w:t>заведующего</w:t>
      </w:r>
      <w:proofErr w:type="gramEnd"/>
      <w:r w:rsidRPr="00F6657A">
        <w:rPr>
          <w:rFonts w:ascii="Times New Roman" w:eastAsia="Times New Roman" w:hAnsi="Times New Roman" w:cs="Times New Roman"/>
        </w:rPr>
        <w:t xml:space="preserve"> образовательного учреждения.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lastRenderedPageBreak/>
        <w:t xml:space="preserve">      Сроки рассмотрения рабочей программы на </w:t>
      </w:r>
      <w:r w:rsidRPr="00F6657A">
        <w:rPr>
          <w:rFonts w:ascii="Times New Roman" w:eastAsia="Times New Roman" w:hAnsi="Times New Roman" w:cs="Times New Roman"/>
          <w:lang w:val="tt-RU"/>
        </w:rPr>
        <w:t xml:space="preserve">педсовете </w:t>
      </w:r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«Детский сад общеразвивающего вида №2 </w:t>
      </w:r>
      <w:proofErr w:type="spellStart"/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.А</w:t>
      </w:r>
      <w:proofErr w:type="gramEnd"/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ктаныш</w:t>
      </w:r>
      <w:proofErr w:type="spellEnd"/>
      <w:r w:rsidRPr="00F66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F6657A">
        <w:rPr>
          <w:rFonts w:ascii="Times New Roman" w:eastAsia="Times New Roman" w:hAnsi="Times New Roman" w:cs="Times New Roman"/>
          <w:lang w:val="tt-RU"/>
        </w:rPr>
        <w:t xml:space="preserve"> </w:t>
      </w:r>
      <w:r w:rsidRPr="00F6657A">
        <w:rPr>
          <w:rFonts w:ascii="Times New Roman" w:eastAsia="Times New Roman" w:hAnsi="Times New Roman" w:cs="Times New Roman"/>
        </w:rPr>
        <w:t>до 01 сентября, согласовать руководителем учреждения, утверждать заведующем до 01 сентября текущего года.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3.В центре титульного листа запись «Перспективное планирование»                   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                В  начале или в  конце планирования   запись    количество часов: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4. ФИО  воспитателя - составителя перспективного плана.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5. Год составления перспективного плана. 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6657A">
        <w:rPr>
          <w:rFonts w:ascii="Times New Roman" w:eastAsia="Times New Roman" w:hAnsi="Times New Roman" w:cs="Times New Roman"/>
          <w:b/>
        </w:rPr>
        <w:t xml:space="preserve">                       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6657A">
        <w:rPr>
          <w:rFonts w:ascii="Times New Roman" w:eastAsia="Times New Roman" w:hAnsi="Times New Roman" w:cs="Times New Roman"/>
          <w:b/>
        </w:rPr>
        <w:t xml:space="preserve">        Порядок оформления пояснительной записки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Пояснительная записка включает в себя сведения: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1.  Об учебной программе (примерная или авторская) с указанием  государственного стандарта образования, наименования, автора и года издания, на </w:t>
      </w:r>
      <w:proofErr w:type="gramStart"/>
      <w:r w:rsidRPr="00F6657A">
        <w:rPr>
          <w:rFonts w:ascii="Times New Roman" w:eastAsia="Times New Roman" w:hAnsi="Times New Roman" w:cs="Times New Roman"/>
        </w:rPr>
        <w:t>основе</w:t>
      </w:r>
      <w:proofErr w:type="gramEnd"/>
      <w:r w:rsidRPr="00F6657A">
        <w:rPr>
          <w:rFonts w:ascii="Times New Roman" w:eastAsia="Times New Roman" w:hAnsi="Times New Roman" w:cs="Times New Roman"/>
        </w:rPr>
        <w:t xml:space="preserve"> которой разработана перспективное планирование, утвержденного учебного плана образовательного учреждения.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2.О количестве  учебных часов, на которое </w:t>
      </w:r>
      <w:proofErr w:type="gramStart"/>
      <w:r w:rsidRPr="00F6657A">
        <w:rPr>
          <w:rFonts w:ascii="Times New Roman" w:eastAsia="Times New Roman" w:hAnsi="Times New Roman" w:cs="Times New Roman"/>
        </w:rPr>
        <w:t>рассчитана</w:t>
      </w:r>
      <w:proofErr w:type="gramEnd"/>
      <w:r w:rsidRPr="00F6657A">
        <w:rPr>
          <w:rFonts w:ascii="Times New Roman" w:eastAsia="Times New Roman" w:hAnsi="Times New Roman" w:cs="Times New Roman"/>
        </w:rPr>
        <w:t xml:space="preserve"> перспективное планирование.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3. Об используемом учебно-методическом комплекте и дополнительной литературе по форме: название учебника, группа, ФИО автора, издательство, год издания (аналогично дополнительная литература). Учебно-методический комплект состоит из учебника, рабочей тетради и др. согласно перечню учебников, утвержденным приказом МО </w:t>
      </w:r>
      <w:proofErr w:type="gramStart"/>
      <w:r w:rsidRPr="00F6657A">
        <w:rPr>
          <w:rFonts w:ascii="Times New Roman" w:eastAsia="Times New Roman" w:hAnsi="Times New Roman" w:cs="Times New Roman"/>
        </w:rPr>
        <w:t>Р</w:t>
      </w:r>
      <w:proofErr w:type="gramEnd"/>
      <w:r w:rsidRPr="00F6657A">
        <w:rPr>
          <w:rFonts w:ascii="Times New Roman" w:eastAsia="Times New Roman" w:hAnsi="Times New Roman" w:cs="Times New Roman"/>
        </w:rPr>
        <w:t xml:space="preserve"> Ф   и РТ.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6657A">
        <w:rPr>
          <w:rFonts w:ascii="Times New Roman" w:eastAsia="Times New Roman" w:hAnsi="Times New Roman" w:cs="Times New Roman"/>
        </w:rPr>
        <w:t xml:space="preserve">                   </w:t>
      </w:r>
      <w:r w:rsidRPr="00F6657A">
        <w:rPr>
          <w:rFonts w:ascii="Times New Roman" w:eastAsia="Times New Roman" w:hAnsi="Times New Roman" w:cs="Times New Roman"/>
          <w:b/>
        </w:rPr>
        <w:t xml:space="preserve"> Порядок оформления  календарно-тематического планирования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Календарно-тематическое планирование: Перечень разделов (тем) программы отражает наименование разделов, последовательность изучения разделов программы с указанием количества  учебных часов, выделяемых на их освоение. Разделы календарн</w:t>
      </w:r>
      <w:proofErr w:type="gramStart"/>
      <w:r w:rsidRPr="00F6657A">
        <w:rPr>
          <w:rFonts w:ascii="Times New Roman" w:eastAsia="Times New Roman" w:hAnsi="Times New Roman" w:cs="Times New Roman"/>
        </w:rPr>
        <w:t>о-</w:t>
      </w:r>
      <w:proofErr w:type="gramEnd"/>
      <w:r w:rsidRPr="00F6657A">
        <w:rPr>
          <w:rFonts w:ascii="Times New Roman" w:eastAsia="Times New Roman" w:hAnsi="Times New Roman" w:cs="Times New Roman"/>
        </w:rPr>
        <w:t xml:space="preserve"> тематического плана выбираются в зависимости от особенности учебного предмета, но  в  них  обязательно  включаются: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1. № - номер  образовательной  деятельности.  Применяется сплошная нумерация с целью показать соответствие в количестве часов перспективного планирования  и учебного плана, а также реализацию программы по курсу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2. Наименование раздела плана и количество часов на раздел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3. Тема образовательной  деятельности: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Одна тема, например,  в русском языке может быть рассчитана на 1-10  уроков. В соответствии с этим в графе «Количество образовательной деятельности» указывается количество от 1 до 10.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А в  других занятиях тема может быть  рассчитана  на каждое занятие  отдельно. 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4. Тип образовательной  деятельности.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   В рамках традиционного обучения определены уроки следующих типов: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                  -Образовательная деятельность  ознакомления с новым материалом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                  -Образовательная деятельность  закрепления изученного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                  -Образовательная деятельность  применения знаний и умений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                  -Образовательная деятельность  обобщения и систематизации знаний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                    -Образовательная деятельность  проверки и коррекции знаний и умений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5. Количество часов, отводимых на изучение темы.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6. Вид контроля. Измерители. Планируется на каждое  занятие, может быть с индивидуальным, фронтальным и групповым оцениванием. Основные виды контроля: самопроверка, взаимопроверка, самостоятельная работа, работа по карточкам и т.д.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7. Дата проведения. При составлении календарно-тематического планирования дата проведения образовательной деятельности  планируется. Необходимое требование: совпадение даты образовательной деятельности  по плану.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>8. УМК</w:t>
      </w:r>
    </w:p>
    <w:p w:rsidR="00F6657A" w:rsidRPr="00F6657A" w:rsidRDefault="00F6657A" w:rsidP="00F66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6657A">
        <w:rPr>
          <w:rFonts w:ascii="Times New Roman" w:eastAsia="Times New Roman" w:hAnsi="Times New Roman" w:cs="Times New Roman"/>
        </w:rPr>
        <w:t xml:space="preserve">9.  Календарно - тематическое планирование содержит элементы содержания. Отбор элементов содержания осуществляется на основе образовательного стандарта (Примерной программы). При отсутствии государственного образовательного стандарта по учебному предмету, элективному курсу элементы содержания определяются в соответствии с авторской учебной программой. </w:t>
      </w:r>
    </w:p>
    <w:p w:rsidR="00F6657A" w:rsidRPr="00F6657A" w:rsidRDefault="00F6657A" w:rsidP="00F6657A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F6657A" w:rsidRPr="00F6657A" w:rsidRDefault="00F6657A" w:rsidP="00F6657A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F6657A">
        <w:rPr>
          <w:rFonts w:ascii="Calibri" w:eastAsia="Times New Roman" w:hAnsi="Calibri" w:cs="Times New Roman"/>
        </w:rPr>
        <w:t xml:space="preserve">            </w:t>
      </w:r>
    </w:p>
    <w:p w:rsidR="00F6657A" w:rsidRDefault="00F6657A"/>
    <w:p w:rsidR="00F6657A" w:rsidRDefault="00F6657A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1\Desktop\2 д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 дв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7A"/>
    <w:rsid w:val="00500214"/>
    <w:rsid w:val="00A322F8"/>
    <w:rsid w:val="00DC7895"/>
    <w:rsid w:val="00F6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2018-08-06T10:03:00Z</dcterms:created>
  <dcterms:modified xsi:type="dcterms:W3CDTF">2018-08-14T10:32:00Z</dcterms:modified>
</cp:coreProperties>
</file>